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34B6B" w14:textId="77B199A6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CF2A370" wp14:editId="3C0DC7AA">
            <wp:extent cx="5278120" cy="962025"/>
            <wp:effectExtent l="0" t="0" r="0" b="9525"/>
            <wp:docPr id="17807095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EA7E" w14:textId="77777777" w:rsidR="003E3324" w:rsidRPr="003E3324" w:rsidRDefault="003E3324" w:rsidP="003E3324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Cs w:val="24"/>
        </w:rPr>
      </w:pPr>
      <w:r w:rsidRPr="003E3324">
        <w:rPr>
          <w:rFonts w:ascii="Segoe UI" w:hAnsi="Segoe UI" w:cs="Segoe UI"/>
          <w:color w:val="856404"/>
          <w:kern w:val="0"/>
          <w:szCs w:val="24"/>
        </w:rPr>
        <w:t>近期，中共中央对网络安全和信息化工作作出重要指示：坚持筑牢国家网络安全屏障，坚持发挥信息化驱动引领作用，坚持推动构建网络空间命运共同体，大力推动网信事业高质量发展，以网络强国建设新成效为全面建设社会主义现代化国家、全面推进中华民族伟大复兴作出新贡献。</w:t>
      </w:r>
    </w:p>
    <w:p w14:paraId="0B00941B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对于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安全</w:t>
      </w:r>
      <w:r w:rsidRPr="003E3324">
        <w:rPr>
          <w:rFonts w:ascii="Segoe UI" w:hAnsi="Segoe UI" w:cs="Segoe UI"/>
          <w:color w:val="303030"/>
          <w:kern w:val="0"/>
          <w:szCs w:val="24"/>
        </w:rPr>
        <w:t>这件事</w:t>
      </w:r>
    </w:p>
    <w:p w14:paraId="303E895B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color w:val="303030"/>
          <w:kern w:val="0"/>
          <w:szCs w:val="24"/>
        </w:rPr>
        <w:t>是</w:t>
      </w:r>
      <w:r w:rsidRPr="003E3324">
        <w:rPr>
          <w:rFonts w:ascii="Segoe UI" w:hAnsi="Segoe UI" w:cs="Segoe UI"/>
          <w:color w:val="303030"/>
          <w:kern w:val="0"/>
          <w:szCs w:val="24"/>
        </w:rPr>
        <w:t>"</w:t>
      </w:r>
      <w:r w:rsidRPr="003E3324">
        <w:rPr>
          <w:rFonts w:ascii="Segoe UI" w:hAnsi="Segoe UI" w:cs="Segoe UI"/>
          <w:color w:val="303030"/>
          <w:kern w:val="0"/>
          <w:szCs w:val="24"/>
        </w:rPr>
        <w:t>动真格</w:t>
      </w:r>
      <w:r w:rsidRPr="003E3324">
        <w:rPr>
          <w:rFonts w:ascii="Segoe UI" w:hAnsi="Segoe UI" w:cs="Segoe UI"/>
          <w:color w:val="303030"/>
          <w:kern w:val="0"/>
          <w:szCs w:val="24"/>
        </w:rPr>
        <w:t>"</w:t>
      </w:r>
      <w:r w:rsidRPr="003E3324">
        <w:rPr>
          <w:rFonts w:ascii="Segoe UI" w:hAnsi="Segoe UI" w:cs="Segoe UI"/>
          <w:color w:val="303030"/>
          <w:kern w:val="0"/>
          <w:szCs w:val="24"/>
        </w:rPr>
        <w:t>的</w:t>
      </w:r>
    </w:p>
    <w:p w14:paraId="6A282EB7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在产品立项之初</w:t>
      </w:r>
    </w:p>
    <w:p w14:paraId="22950756" w14:textId="27768EF6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0000FF"/>
          <w:kern w:val="0"/>
          <w:szCs w:val="24"/>
          <w:u w:val="single"/>
        </w:rPr>
        <w:t>统信</w:t>
      </w:r>
      <w:r w:rsidRPr="003E3324">
        <w:rPr>
          <w:rFonts w:ascii="Segoe UI" w:hAnsi="Segoe UI" w:cs="Segoe UI"/>
          <w:color w:val="0000FF"/>
          <w:kern w:val="0"/>
          <w:szCs w:val="24"/>
          <w:u w:val="single"/>
        </w:rPr>
        <w:t>UOS V20</w:t>
      </w:r>
      <w:r w:rsidRPr="003E3324">
        <w:rPr>
          <w:rFonts w:ascii="Segoe UI" w:hAnsi="Segoe UI" w:cs="Segoe UI"/>
          <w:color w:val="0000FF"/>
          <w:kern w:val="0"/>
          <w:szCs w:val="24"/>
          <w:u w:val="single"/>
        </w:rPr>
        <w:t>桌面专业版（</w:t>
      </w:r>
      <w:r w:rsidRPr="003E3324">
        <w:rPr>
          <w:rFonts w:ascii="Segoe UI" w:hAnsi="Segoe UI" w:cs="Segoe UI"/>
          <w:color w:val="0000FF"/>
          <w:kern w:val="0"/>
          <w:szCs w:val="24"/>
          <w:u w:val="single"/>
        </w:rPr>
        <w:t>1060</w:t>
      </w:r>
      <w:r w:rsidRPr="003E3324">
        <w:rPr>
          <w:rFonts w:ascii="Segoe UI" w:hAnsi="Segoe UI" w:cs="Segoe UI"/>
          <w:color w:val="0000FF"/>
          <w:kern w:val="0"/>
          <w:szCs w:val="24"/>
          <w:u w:val="single"/>
        </w:rPr>
        <w:t>）</w:t>
      </w:r>
    </w:p>
    <w:p w14:paraId="4A473473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就将安全放在首位</w:t>
      </w:r>
    </w:p>
    <w:p w14:paraId="28B40130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这一次，为了筑牢网络安全屏障</w:t>
      </w:r>
    </w:p>
    <w:p w14:paraId="1C9E4703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1060</w:t>
      </w:r>
      <w:r w:rsidRPr="003E3324">
        <w:rPr>
          <w:rFonts w:ascii="Segoe UI" w:hAnsi="Segoe UI" w:cs="Segoe UI"/>
          <w:color w:val="303030"/>
          <w:kern w:val="0"/>
          <w:szCs w:val="24"/>
        </w:rPr>
        <w:t>版本到底下了多少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硬功夫？</w:t>
      </w:r>
    </w:p>
    <w:p w14:paraId="7F16F6E2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让我们展开聊聊</w:t>
      </w:r>
      <w:r w:rsidRPr="003E3324">
        <w:rPr>
          <w:rFonts w:ascii="Segoe UI Emoji" w:hAnsi="Segoe UI Emoji" w:cs="Segoe UI Emoji"/>
          <w:color w:val="303030"/>
          <w:kern w:val="0"/>
          <w:szCs w:val="24"/>
        </w:rPr>
        <w:t>👇</w:t>
      </w:r>
    </w:p>
    <w:p w14:paraId="2F0A302B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屏幕水印：一切都有迹可循</w:t>
      </w:r>
    </w:p>
    <w:p w14:paraId="34E6A309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1060</w:t>
      </w:r>
      <w:r w:rsidRPr="003E3324">
        <w:rPr>
          <w:rFonts w:ascii="Segoe UI" w:hAnsi="Segoe UI" w:cs="Segoe UI"/>
          <w:color w:val="303030"/>
          <w:kern w:val="0"/>
          <w:szCs w:val="24"/>
        </w:rPr>
        <w:t>版本提供水印配置接口，配合统信集中域管平台或其他第三方管控应用，支持客户自定义配置水印显示内容，可以更好地对泄露内容溯源，也可以提高员工安全意识，降低信息泄露风险。</w:t>
      </w:r>
    </w:p>
    <w:p w14:paraId="0F0959B4" w14:textId="4F6793A6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374E1EB" wp14:editId="04D3E0E6">
            <wp:extent cx="5278120" cy="2959735"/>
            <wp:effectExtent l="0" t="0" r="0" b="0"/>
            <wp:docPr id="2001644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022A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防截图录屏：注重企业隐私数据保护</w:t>
      </w:r>
    </w:p>
    <w:p w14:paraId="7836F2CD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1060</w:t>
      </w:r>
      <w:r w:rsidRPr="003E3324">
        <w:rPr>
          <w:rFonts w:ascii="Segoe UI" w:hAnsi="Segoe UI" w:cs="Segoe UI"/>
          <w:color w:val="303030"/>
          <w:kern w:val="0"/>
          <w:szCs w:val="24"/>
        </w:rPr>
        <w:t>版本提供底层防截图录屏接口，配合第三方管控应用可对系统内安装的所有应用进行截图录屏管控，未经允许的截图录屏只会得到黑色色块，可有效杜绝信息泄露。</w:t>
      </w:r>
    </w:p>
    <w:p w14:paraId="6F0D91E3" w14:textId="2CFE7D60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60BD33C" wp14:editId="1B4E7C2D">
            <wp:extent cx="5278120" cy="2967355"/>
            <wp:effectExtent l="0" t="0" r="0" b="4445"/>
            <wp:docPr id="4095029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B58F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E3324">
        <w:rPr>
          <w:rFonts w:ascii="Segoe UI" w:hAnsi="Segoe UI" w:cs="Segoe UI"/>
          <w:color w:val="888888"/>
          <w:kern w:val="0"/>
          <w:sz w:val="27"/>
          <w:szCs w:val="27"/>
        </w:rPr>
        <w:t>▲</w:t>
      </w:r>
      <w:r w:rsidRPr="003E3324">
        <w:rPr>
          <w:rFonts w:ascii="Segoe UI" w:hAnsi="Segoe UI" w:cs="Segoe UI"/>
          <w:color w:val="888888"/>
          <w:kern w:val="0"/>
          <w:sz w:val="27"/>
          <w:szCs w:val="27"/>
        </w:rPr>
        <w:t>示例图（非系统截图）</w:t>
      </w:r>
    </w:p>
    <w:p w14:paraId="5B1C3824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剪贴板数据隔离：全面启用沙箱机制</w:t>
      </w:r>
    </w:p>
    <w:p w14:paraId="64A2AD65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提供剪贴板数据隔离接口，实现数据沙箱内外隔离，从系统底层管控剪贴板的复制、粘贴、查询等行为，还可以禁止将沙箱内文件拖拽至沙箱外，确保企业的重要信息不外泄。</w:t>
      </w:r>
    </w:p>
    <w:p w14:paraId="4FE2E03F" w14:textId="60C48B1F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EB3569F" wp14:editId="723B1C96">
            <wp:extent cx="5278120" cy="2971165"/>
            <wp:effectExtent l="0" t="0" r="0" b="635"/>
            <wp:docPr id="17668089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195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文件保护：关键文件防篡改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/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丢失</w:t>
      </w:r>
    </w:p>
    <w:p w14:paraId="1860C306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提供文件保护系统级接口，配合第三方管控应用可实现被保护的文件、文件夹无法被编辑或删除，确保企业重要文件、安全软件文件不被篡改</w:t>
      </w:r>
      <w:r w:rsidRPr="003E3324">
        <w:rPr>
          <w:rFonts w:ascii="Segoe UI" w:hAnsi="Segoe UI" w:cs="Segoe UI"/>
          <w:color w:val="303030"/>
          <w:kern w:val="0"/>
          <w:szCs w:val="24"/>
        </w:rPr>
        <w:t>/</w:t>
      </w:r>
      <w:r w:rsidRPr="003E3324">
        <w:rPr>
          <w:rFonts w:ascii="Segoe UI" w:hAnsi="Segoe UI" w:cs="Segoe UI"/>
          <w:color w:val="303030"/>
          <w:kern w:val="0"/>
          <w:szCs w:val="24"/>
        </w:rPr>
        <w:t>删除。</w:t>
      </w:r>
    </w:p>
    <w:p w14:paraId="53267440" w14:textId="2E726112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10F09F3" wp14:editId="01C2EFB3">
            <wp:extent cx="5278120" cy="2971165"/>
            <wp:effectExtent l="0" t="0" r="0" b="635"/>
            <wp:docPr id="10085704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A880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应用分级管控：安全又灵活</w:t>
      </w:r>
    </w:p>
    <w:p w14:paraId="02BAE389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担心开发者模式下安装未签名应用有安全隐患？现在你可以自定义应用安装权限，可以在不开启开发者模式的前提下，为信任的企业自研应用、第三方厂商应用、无签名应用开启安装权限，安全和便利，统统都给你。</w:t>
      </w:r>
    </w:p>
    <w:p w14:paraId="56B7B89D" w14:textId="40AB5A29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8FD703D" wp14:editId="4CAA69D8">
            <wp:extent cx="5278120" cy="3554095"/>
            <wp:effectExtent l="0" t="0" r="0" b="8255"/>
            <wp:docPr id="19663136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4191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文件审计：操作有迹可循</w:t>
      </w:r>
    </w:p>
    <w:p w14:paraId="600A430C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color w:val="303030"/>
          <w:kern w:val="0"/>
          <w:szCs w:val="24"/>
        </w:rPr>
        <w:t>安全中心提供文件审计功能，可对数据盘及移动存储设备中的文件进行监控，提供追溯机制，防止恶意应用程序删除文件。</w:t>
      </w:r>
    </w:p>
    <w:p w14:paraId="04BB085E" w14:textId="4D495442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DC7C083" wp14:editId="7C00FF26">
            <wp:extent cx="5278120" cy="3590290"/>
            <wp:effectExtent l="0" t="0" r="0" b="0"/>
            <wp:docPr id="11593304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ABEF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全面设备管控：防止数据泄露</w:t>
      </w:r>
    </w:p>
    <w:p w14:paraId="309CA2A0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color w:val="303030"/>
          <w:kern w:val="0"/>
          <w:szCs w:val="24"/>
        </w:rPr>
        <w:t>安全中心实现外设的集中管理，提供接口管控、设备管控等功能，支持对电脑网口、串口、蓝牙、光驱和外接打印机等设备的访问权限进行管控，避免硬件外设威胁系统可靠性和安全性，防止终端数据被非法导出造成泄露。</w:t>
      </w:r>
    </w:p>
    <w:p w14:paraId="0417B3D0" w14:textId="61171C74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33107BA" wp14:editId="481ECFCF">
            <wp:extent cx="5278120" cy="2940050"/>
            <wp:effectExtent l="0" t="0" r="0" b="0"/>
            <wp:docPr id="17689144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E451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隐私与安全：系统保障更强大</w:t>
      </w:r>
    </w:p>
    <w:p w14:paraId="3F98C248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支持图形化一键配置等保三级，在等保三级开启之后，系统将生成三个管理员帐户，单一管理员无法对系统进行重要操作，通过三权分立互相制约的机制确</w:t>
      </w:r>
      <w:r w:rsidRPr="003E3324">
        <w:rPr>
          <w:rFonts w:ascii="Segoe UI" w:hAnsi="Segoe UI" w:cs="Segoe UI"/>
          <w:color w:val="303030"/>
          <w:kern w:val="0"/>
          <w:szCs w:val="24"/>
        </w:rPr>
        <w:lastRenderedPageBreak/>
        <w:t>保系统安全。同时经过进一步优化，仅限</w:t>
      </w:r>
      <w:r w:rsidRPr="003E3324">
        <w:rPr>
          <w:rFonts w:ascii="Segoe UI" w:hAnsi="Segoe UI" w:cs="Segoe UI"/>
          <w:color w:val="303030"/>
          <w:kern w:val="0"/>
          <w:szCs w:val="24"/>
        </w:rPr>
        <w:t>sysadm_U</w:t>
      </w:r>
      <w:r w:rsidRPr="003E3324">
        <w:rPr>
          <w:rFonts w:ascii="Segoe UI" w:hAnsi="Segoe UI" w:cs="Segoe UI"/>
          <w:color w:val="303030"/>
          <w:kern w:val="0"/>
          <w:szCs w:val="24"/>
        </w:rPr>
        <w:t>可以进行提权操作，有效提升系统安全性。</w:t>
      </w:r>
    </w:p>
    <w:p w14:paraId="6262093D" w14:textId="24A68ADB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B0255DE" wp14:editId="7F52C041">
            <wp:extent cx="5278120" cy="2971165"/>
            <wp:effectExtent l="0" t="0" r="0" b="635"/>
            <wp:docPr id="2424540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5521" w14:textId="77777777" w:rsidR="003E3324" w:rsidRPr="003E3324" w:rsidRDefault="003E3324" w:rsidP="003E3324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 WPA3</w:t>
      </w:r>
      <w:r w:rsidRPr="003E3324">
        <w:rPr>
          <w:rFonts w:ascii="Segoe UI" w:hAnsi="Segoe UI" w:cs="Segoe UI"/>
          <w:color w:val="303030"/>
          <w:kern w:val="0"/>
          <w:sz w:val="27"/>
          <w:szCs w:val="27"/>
        </w:rPr>
        <w:t>企业版：无线连接更安全</w:t>
      </w:r>
    </w:p>
    <w:p w14:paraId="0F13C961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WPA3</w:t>
      </w:r>
      <w:r w:rsidRPr="003E3324">
        <w:rPr>
          <w:rFonts w:ascii="Segoe UI" w:hAnsi="Segoe UI" w:cs="Segoe UI"/>
          <w:color w:val="303030"/>
          <w:kern w:val="0"/>
          <w:szCs w:val="24"/>
        </w:rPr>
        <w:t>是无线网络最新的安全标准，</w:t>
      </w:r>
      <w:r w:rsidRPr="003E3324">
        <w:rPr>
          <w:rFonts w:ascii="Segoe UI" w:hAnsi="Segoe UI" w:cs="Segoe UI"/>
          <w:color w:val="303030"/>
          <w:kern w:val="0"/>
          <w:szCs w:val="24"/>
        </w:rPr>
        <w:t>WiFi6</w:t>
      </w:r>
      <w:r w:rsidRPr="003E3324">
        <w:rPr>
          <w:rFonts w:ascii="Segoe UI" w:hAnsi="Segoe UI" w:cs="Segoe UI"/>
          <w:color w:val="303030"/>
          <w:kern w:val="0"/>
          <w:szCs w:val="24"/>
        </w:rPr>
        <w:t>设备均已支持。</w:t>
      </w:r>
      <w:r w:rsidRPr="003E3324">
        <w:rPr>
          <w:rFonts w:ascii="Segoe UI" w:hAnsi="Segoe UI" w:cs="Segoe UI"/>
          <w:color w:val="303030"/>
          <w:kern w:val="0"/>
          <w:szCs w:val="24"/>
        </w:rPr>
        <w:t>WPA3</w:t>
      </w:r>
      <w:r w:rsidRPr="003E3324">
        <w:rPr>
          <w:rFonts w:ascii="Segoe UI" w:hAnsi="Segoe UI" w:cs="Segoe UI"/>
          <w:color w:val="303030"/>
          <w:kern w:val="0"/>
          <w:szCs w:val="24"/>
        </w:rPr>
        <w:t>修复了前一代安全标准</w:t>
      </w:r>
      <w:r w:rsidRPr="003E3324">
        <w:rPr>
          <w:rFonts w:ascii="Segoe UI" w:hAnsi="Segoe UI" w:cs="Segoe UI"/>
          <w:color w:val="303030"/>
          <w:kern w:val="0"/>
          <w:szCs w:val="24"/>
        </w:rPr>
        <w:t>WPA2</w:t>
      </w:r>
      <w:r w:rsidRPr="003E3324">
        <w:rPr>
          <w:rFonts w:ascii="Segoe UI" w:hAnsi="Segoe UI" w:cs="Segoe UI"/>
          <w:color w:val="303030"/>
          <w:kern w:val="0"/>
          <w:szCs w:val="24"/>
        </w:rPr>
        <w:t>的一系列漏洞，提高了无线网络设备连接的安全性。如果你企业的无线网络已经采用了最新的</w:t>
      </w:r>
      <w:r w:rsidRPr="003E3324">
        <w:rPr>
          <w:rFonts w:ascii="Segoe UI" w:hAnsi="Segoe UI" w:cs="Segoe UI"/>
          <w:color w:val="303030"/>
          <w:kern w:val="0"/>
          <w:szCs w:val="24"/>
        </w:rPr>
        <w:t>WPA3</w:t>
      </w:r>
      <w:r w:rsidRPr="003E3324">
        <w:rPr>
          <w:rFonts w:ascii="Segoe UI" w:hAnsi="Segoe UI" w:cs="Segoe UI"/>
          <w:color w:val="303030"/>
          <w:kern w:val="0"/>
          <w:szCs w:val="24"/>
        </w:rPr>
        <w:t>企业版安全标准，在统信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color w:val="303030"/>
          <w:kern w:val="0"/>
          <w:szCs w:val="24"/>
        </w:rPr>
        <w:t>上可以直接设置和连接，可有效增强终端无线网络连接的安全性。</w:t>
      </w:r>
    </w:p>
    <w:p w14:paraId="0521416B" w14:textId="3C84CECD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3A503AF" wp14:editId="7A5C2859">
            <wp:extent cx="5278120" cy="3006725"/>
            <wp:effectExtent l="0" t="0" r="0" b="3175"/>
            <wp:docPr id="4487274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5BAB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安全是每个用户、客户在日常办公中的基本需求，面向全球市场，统信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坚持使用最高标准</w:t>
      </w:r>
      <w:r w:rsidRPr="003E3324">
        <w:rPr>
          <w:rFonts w:ascii="Segoe UI" w:hAnsi="Segoe UI" w:cs="Segoe UI"/>
          <w:color w:val="303030"/>
          <w:kern w:val="0"/>
          <w:szCs w:val="24"/>
        </w:rPr>
        <w:t>，提供极致的安全防护。</w:t>
      </w:r>
    </w:p>
    <w:p w14:paraId="4BE498FF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除此之外，我们在安全方面，不仅拥有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最严苛的流程管理、最极致的设计理念</w:t>
      </w:r>
      <w:r w:rsidRPr="003E3324">
        <w:rPr>
          <w:rFonts w:ascii="Segoe UI" w:hAnsi="Segoe UI" w:cs="Segoe UI"/>
          <w:color w:val="303030"/>
          <w:kern w:val="0"/>
          <w:szCs w:val="24"/>
        </w:rPr>
        <w:t>，更重要的是拥有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最硬核的安全技术</w:t>
      </w:r>
      <w:r w:rsidRPr="003E3324">
        <w:rPr>
          <w:rFonts w:ascii="Segoe UI" w:hAnsi="Segoe UI" w:cs="Segoe UI"/>
          <w:color w:val="303030"/>
          <w:kern w:val="0"/>
          <w:szCs w:val="24"/>
        </w:rPr>
        <w:t>。</w:t>
      </w:r>
    </w:p>
    <w:p w14:paraId="1BCE3B5E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lastRenderedPageBreak/>
        <w:t>在统信软件，安全一直都是头等大事，我们坚持把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信息安全</w:t>
      </w:r>
      <w:r w:rsidRPr="003E3324">
        <w:rPr>
          <w:rFonts w:ascii="Segoe UI" w:hAnsi="Segoe UI" w:cs="Segoe UI"/>
          <w:color w:val="303030"/>
          <w:kern w:val="0"/>
          <w:szCs w:val="24"/>
        </w:rPr>
        <w:t>与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隐私保护</w:t>
      </w:r>
      <w:r w:rsidRPr="003E3324">
        <w:rPr>
          <w:rFonts w:ascii="Segoe UI" w:hAnsi="Segoe UI" w:cs="Segoe UI"/>
          <w:color w:val="303030"/>
          <w:kern w:val="0"/>
          <w:szCs w:val="24"/>
        </w:rPr>
        <w:t>放在第一位，不断加大投入，并致力于将统信</w:t>
      </w:r>
      <w:r w:rsidRPr="003E3324">
        <w:rPr>
          <w:rFonts w:ascii="Segoe UI" w:hAnsi="Segoe UI" w:cs="Segoe UI"/>
          <w:color w:val="303030"/>
          <w:kern w:val="0"/>
          <w:szCs w:val="24"/>
        </w:rPr>
        <w:t>UOS</w:t>
      </w:r>
      <w:r w:rsidRPr="003E3324">
        <w:rPr>
          <w:rFonts w:ascii="Segoe UI" w:hAnsi="Segoe UI" w:cs="Segoe UI"/>
          <w:color w:val="303030"/>
          <w:kern w:val="0"/>
          <w:szCs w:val="24"/>
        </w:rPr>
        <w:t>的规范做法、最佳实践、技术能力输送给合作伙伴，共同推动网信事业高质量发展。</w:t>
      </w:r>
    </w:p>
    <w:p w14:paraId="51C838A0" w14:textId="21FFBB94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C8B28D7" wp14:editId="51CC3450">
            <wp:extent cx="525780" cy="525780"/>
            <wp:effectExtent l="0" t="0" r="7620" b="7620"/>
            <wp:docPr id="12712607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23CD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扫描下方二维码</w:t>
      </w:r>
    </w:p>
    <w:p w14:paraId="3D372280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加入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1060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抢先体验群</w:t>
      </w:r>
    </w:p>
    <w:p w14:paraId="073356BB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与全球</w:t>
      </w:r>
      <w:r w:rsidRPr="003E3324">
        <w:rPr>
          <w:rFonts w:ascii="Segoe UI" w:hAnsi="Segoe UI" w:cs="Segoe UI"/>
          <w:color w:val="303030"/>
          <w:kern w:val="0"/>
          <w:szCs w:val="24"/>
        </w:rPr>
        <w:t>UOSer</w:t>
      </w:r>
      <w:r w:rsidRPr="003E3324">
        <w:rPr>
          <w:rFonts w:ascii="Segoe UI" w:hAnsi="Segoe UI" w:cs="Segoe UI"/>
          <w:color w:val="303030"/>
          <w:kern w:val="0"/>
          <w:szCs w:val="24"/>
        </w:rPr>
        <w:t>分享使用心得</w:t>
      </w:r>
    </w:p>
    <w:p w14:paraId="5792E952" w14:textId="77777777" w:rsidR="003E3324" w:rsidRPr="003E3324" w:rsidRDefault="003E3324" w:rsidP="003E3324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更有限时福利、周边好礼等着你！</w:t>
      </w:r>
    </w:p>
    <w:p w14:paraId="3A0DE121" w14:textId="588133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E3324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1AA98E5" wp14:editId="4954E27A">
            <wp:extent cx="5278120" cy="2641600"/>
            <wp:effectExtent l="0" t="0" r="0" b="6350"/>
            <wp:docPr id="972906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8FDF" w14:textId="297D2A03" w:rsidR="003E3324" w:rsidRPr="003E3324" w:rsidRDefault="003E3324" w:rsidP="003E3324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48D63288" w14:textId="77777777" w:rsidR="003E3324" w:rsidRPr="003E3324" w:rsidRDefault="003E3324" w:rsidP="003E3324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E3324">
        <w:rPr>
          <w:rFonts w:ascii="Segoe UI" w:hAnsi="Segoe UI" w:cs="Segoe UI"/>
          <w:color w:val="303030"/>
          <w:kern w:val="0"/>
          <w:szCs w:val="24"/>
        </w:rPr>
        <w:t>©</w:t>
      </w:r>
      <w:r w:rsidRPr="003E3324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3E3324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3E3324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6AF27CDC" w14:textId="77777777" w:rsidR="00130C09" w:rsidRPr="003E3324" w:rsidRDefault="00130C09" w:rsidP="003E3324"/>
    <w:sectPr w:rsidR="00130C09" w:rsidRPr="003E3324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A50"/>
    <w:rsid w:val="00130C09"/>
    <w:rsid w:val="003E3324"/>
    <w:rsid w:val="004A63E9"/>
    <w:rsid w:val="00700019"/>
    <w:rsid w:val="00751F93"/>
    <w:rsid w:val="008E3B9A"/>
    <w:rsid w:val="00AB4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20F9A"/>
  <w15:chartTrackingRefBased/>
  <w15:docId w15:val="{7D0543FB-5210-4057-9818-3DAE4C96C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3">
    <w:name w:val="heading 3"/>
    <w:basedOn w:val="a"/>
    <w:link w:val="30"/>
    <w:uiPriority w:val="9"/>
    <w:qFormat/>
    <w:rsid w:val="003E3324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3E3324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3E332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9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24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3011969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656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63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032733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48134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00557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512422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37170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088667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5989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454373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27528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440631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71239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675133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844740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853698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174946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35979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309886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67433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95091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196240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79897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08150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74062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217828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593075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00236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647738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85770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67159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575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015837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666745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586785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76297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442585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64271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19237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99202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495850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1419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07290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739450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7347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339548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1382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106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03024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512110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247</Words>
  <Characters>1410</Characters>
  <Application>Microsoft Office Word</Application>
  <DocSecurity>0</DocSecurity>
  <Lines>11</Lines>
  <Paragraphs>3</Paragraphs>
  <ScaleCrop>false</ScaleCrop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2023-11-14T09:15:00Z</dcterms:created>
  <dcterms:modified xsi:type="dcterms:W3CDTF">2023-11-14T09:17:00Z</dcterms:modified>
</cp:coreProperties>
</file>